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2023</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Ente pubblico economico ai sensi dell'art. 2 bis, comma 2, lett. a), del D. lgs. n. 33/2013</w:t>
      </w:r>
      <w:r>
        <w:t xml:space="preserve"> </w:t>
      </w:r>
    </w:p>
    <w:p w14:paraId="22CB76F7" w14:textId="0E0A422F" w:rsidP="00A82AEF" w:rsidR="00234BAF" w:rsidRDefault="00A82AEF">
      <w:r>
        <w:t>Codice fiscale:</w:t>
      </w:r>
      <w:r w:rsidR="00415712">
        <w:t xml:space="preserve"> </w:t>
      </w:r>
      <w:r w:rsidR="00A2153D">
        <w:t>01301290530</w:t>
      </w:r>
    </w:p>
    <w:p w14:paraId="65180C4E" w14:textId="2324E2B8" w:rsidP="00A82AEF" w:rsidR="00D76FA5" w:rsidRDefault="00D76FA5">
      <w:r>
        <w:t>Partita IVA:</w:t>
      </w:r>
      <w:r w:rsidR="00884807">
        <w:t xml:space="preserve"> </w:t>
      </w:r>
      <w:r w:rsidR="00A2153D">
        <w:t>00000000000</w:t>
      </w:r>
    </w:p>
    <w:p w14:paraId="2DD638ED" w14:textId="09ECA5BB" w:rsidP="00A82AEF" w:rsidR="00A82AEF" w:rsidRDefault="00A82AEF">
      <w:r>
        <w:t>Denominazione:</w:t>
      </w:r>
      <w:r w:rsidR="00884807">
        <w:t xml:space="preserve"> </w:t>
      </w:r>
      <w:r w:rsidR="00A2153D">
        <w:t>CASTIGLIONE 2014</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 xml:space="preserve">altre attivitàdi servizi </w:t>
      </w:r>
    </w:p>
    <w:p w14:paraId="535B98C3" w14:textId="60C1CB83" w:rsidP="00A82AEF" w:rsidR="00234BAF" w:rsidRDefault="00A82AEF">
      <w:r>
        <w:t>Regione di appartenenza:</w:t>
      </w:r>
      <w:r w:rsidR="00884807">
        <w:t xml:space="preserve"> </w:t>
      </w:r>
      <w:r w:rsidR="00B43CD5">
        <w:t>Toscana</w:t>
      </w:r>
      <w:r w:rsidR="00A2153D">
        <w:t/>
      </w:r>
    </w:p>
    <w:p w14:paraId="7D811AF7" w14:textId="0EE16E9C" w:rsidP="00A82AEF" w:rsidR="00A82AEF" w:rsidRDefault="00D76FA5">
      <w:r>
        <w:t>Numero</w:t>
      </w:r>
      <w:r w:rsidR="00A82AEF">
        <w:t xml:space="preserve"> dipendenti:</w:t>
      </w:r>
      <w:r w:rsidR="002C2A45">
        <w:t xml:space="preserve"> </w:t>
      </w:r>
      <w:r w:rsidR="00A2153D">
        <w:t>da 31 a 49</w:t>
      </w:r>
    </w:p>
    <w:p w14:paraId="27495B93" w14:textId="7C84D308" w:rsidP="00A82AEF" w:rsidR="00A82AEF" w:rsidRDefault="00A82AEF">
      <w:r>
        <w:t>Numero Dirigenti:</w:t>
      </w:r>
      <w:r w:rsidR="00415712" w:rsidRPr="00415712">
        <w:t xml:space="preserve"> </w:t>
      </w:r>
      <w:r w:rsidR="00A2153D">
        <w:t>0</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DANIELA</w:t>
      </w:r>
    </w:p>
    <w:p w14:paraId="377D65D3" w14:textId="07FF3AA9" w:rsidP="00A82AEF" w:rsidR="00A82AEF" w:rsidRDefault="00A82AEF">
      <w:r>
        <w:t xml:space="preserve">Cognome </w:t>
      </w:r>
      <w:r w:rsidR="00781E8B">
        <w:t>RPCT</w:t>
      </w:r>
      <w:r>
        <w:t>:</w:t>
      </w:r>
      <w:r w:rsidR="00415712" w:rsidRPr="00415712">
        <w:t xml:space="preserve"> </w:t>
      </w:r>
      <w:r w:rsidR="00A2153D">
        <w:t>MAGRINI</w:t>
      </w:r>
      <w:r w:rsidR="00234BAF">
        <w:t xml:space="preserve"> </w:t>
      </w:r>
    </w:p>
    <w:p w14:paraId="60B8248B" w14:textId="73F008A4" w:rsidP="00A82AEF" w:rsidR="00A82AEF" w:rsidRDefault="00A82AEF">
      <w:r>
        <w:t>Qualifica:</w:t>
      </w:r>
      <w:r w:rsidR="002C2A45">
        <w:t xml:space="preserve"> </w:t>
      </w:r>
      <w:r w:rsidR="00A2153D">
        <w:t xml:space="preserve"> Direttore Generale</w:t>
      </w:r>
      <w:r w:rsidR="00415712" w:rsidRPr="00415712">
        <w:t xml:space="preserve"> </w:t>
      </w:r>
    </w:p>
    <w:p w14:paraId="135EE0FC" w14:textId="5F55E2AF" w:rsidP="00A82AEF" w:rsidR="00A82AEF" w:rsidRDefault="00A82AEF">
      <w:r>
        <w:t>Posizione occupata:</w:t>
      </w:r>
      <w:r w:rsidR="00415712">
        <w:t xml:space="preserve"> </w:t>
      </w:r>
      <w:r w:rsidR="00A2153D">
        <w:t>DIRETTORE GENERALE</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14/10/2014</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2015</w:t>
        <w:br/>
        <w:t>Inoltre le suddette misure sono state aggiornate 2 volte.</w:t>
        <w:br/>
        <w:t/>
        <w:br/>
        <w:t>Tutti gli atti di incarico e i relativi contratti, sono stati adeguati alle previsioni del Codice di Comportamento adottato.</w:t>
        <w:br/>
        <w:t/>
        <w:br/>
        <w:t>Sono state adottate le seguenti misure che garantiscono l'attuazione delle misure comportamentali:</w:t>
        <w:br/>
        <w:t>CORSI FORMAZIONE</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monitoraggio delle situazioni di conflitto di interessi, attraverso la richiesta ai dipendenti di aggiornare con cadenza periodica delle dichiarazioni</w:t>
        <w:br/>
        <w:t xml:space="preserve">  - esemplificazione di casistiche ricorrenti di situazioni di conflitto di interessi</w:t>
        <w:br/>
        <w:t xml:space="preserve">  - individuazione dei soggetti tenuti a ricevere e valutare le situazioni di conflitto di interessi</w:t>
        <w:br/>
        <w:t xml:space="preserve">  - individuazione dei soggetti tenuti a ricevere e valutare le eventuali dichiarazioni di conflitto di interessi rilasciate dai dirigenti, dai vertici amministrativi, da consulenti o da titolari di altre posizioni organizzative</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data la ridotta dimensione aziendale si attuano misure alternative che sortiscono effetto analogo quali la segregazione delle funzioni nonchè condivisione attività a rischio corruttivo</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5778DFBB" w14:textId="44C35BB7" w:rsidP="0083587B" w:rsidR="0069341C" w:rsidRDefault="0069341C">
      <w:r>
        <w:t/>
        <w:br/>
        <w:t/>
        <w:br/>
        <w:t xml:space="preserve">INCONFERIBILITÀ </w:t>
        <w:br/>
        <w:t>Nell'anno di riferimento delle misure di prevenzione della corruzione in esame, sono pervenute 10 dichiarazioni rese dagli interessati sull'insussistenza di cause di inconferibilità relative a 10 soggetti.</w:t>
        <w:br/>
        <w:t>Sono state effettuate 4 verifiche sulla veridicità delle dichiarazioni rese dagli interessati sull'insussistenza di cause di inconferibilità, di cui 0 a seguito di segnalazioni pervenute:</w:t>
        <w:br/>
        <w:t xml:space="preserve">  -  non sono state accertate violazioni</w:t>
        <w:br/>
        <w:t xml:space="preserve">  -  non sono stati avviati procedimenti sanzionatori dal RPCT</w:t>
        <w:br/>
        <w:t/>
        <w:br/>
        <w:t xml:space="preserve">INCOMPATIBILITÀ </w:t>
        <w:br/>
        <w:t>Nell'anno di riferimento delle misure di prevenzione della corruzione in esame, sono pervenute 10 dichiarazioni rese dagli interessati sull'insussistenza di cause di inconferibilità relative a 10 soggetti.</w:t>
        <w:br/>
        <w:t>Sono state effettuate 4 verifiche sulla veridicità delle dichiarazioni rese dagli interessati sull'insussistenza di cause di incompatibilità, di cui 0 a seguito di segnalazioni pervenute:</w:t>
        <w:br/>
        <w:t xml:space="preserve">  -  non sono state accertate violazioni</w:t>
        <w:br/>
        <w:t xml:space="preserve">  -  non sono stati avviati procedimenti sanzionatori dal RPCT</w:t>
        <w:br/>
        <w:t/>
        <w:br/>
        <w:t>Nel documento unitario che tiene luogo del PTPCT o nella sezione apposita del M.O.G., nell'atto o regolamento adottato sulle misure di inconferibilità ed incompatibilità per incarichi dirigenziali ai sensi del D.lgs. 39/2013, sono esplicitate le direttive per effettuare controlli sui precedenti penali.</w:t>
        <w:br/>
        <w:t/>
        <w:br/>
        <w:t>Nell'anno di riferimento delle misure di prevenzione della corruzione in esame, non sono stati effettuati controlli sulle dichiarazioni relative ai precedenti penali.</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Documento cartaceo</w:t>
        <w:br/>
        <w:t xml:space="preserve">  - Email</w:t>
        <w:br/>
        <w:t xml:space="preserve">  - Sistema informativo dedicato con garanzia della riservatezza dell'identità del segnalante</w:t>
      </w:r>
    </w:p>
    <w:p w14:paraId="0602532A" w14:textId="7E002B3C" w:rsidP="00D352E2" w:rsidR="000076D6" w:rsidRDefault="000076D6">
      <w:r>
        <w:t/>
        <w:br/>
        <w:t>Possono effettuare le segnalazioni solo gli altri soggetti assimilati a dipendenti pubblici quali ad esempio:</w:t>
        <w:br/>
        <w:t xml:space="preserve">  - consulenti</w:t>
        <w:br/>
        <w:t xml:space="preserve">  - collaboratori</w:t>
        <w:br/>
        <w:t xml:space="preserve">  - CHIUNQUE</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9B92150" w14:textId="0BB61749" w:rsidP="00D352E2" w:rsidR="00945379" w:rsidRDefault="00945379">
      <w:r>
        <w:t/>
        <w:br/>
        <w:t>La formazione tecnica/specialistica è stata erogata a:</w:t>
        <w:br/>
        <w:t xml:space="preserve">  - RPCT per un numero medio di ore pari a 3</w:t>
        <w:br/>
        <w:t xml:space="preserve">  - Staff del RPCT per un numero medio di ore pari a 3</w:t>
        <w:br/>
        <w:t xml:space="preserve">  - Referenti per un numero medio di ore pari a 3</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AVV. CRISTIANA BONADUCE</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semestrale.</w:t>
        <w:br/>
        <w:t>I monitoraggi non hanno evidenziato irregolarità nella pubblicazione dei dati.</w:t>
      </w:r>
    </w:p>
    <w:p w14:paraId="1920DBD5" w14:textId="32892E43" w:rsidP="00D352E2" w:rsidR="006D748D" w:rsidRDefault="006D748D">
      <w:r>
        <w:t/>
        <w:br/>
        <w:t>La società/ente non ha realizzato l'informatizzazione del flusso per alimentare la pubblicazione dei dati nella sezione “Amministrazione/Società trasparente” per le seguenti motivazioni:</w:t>
        <w:br/>
        <w:t>IL SOFTWARE IN USO NON CONSENTE L'AUTOMATIZZAZIONE DEI FLUSSI INFORMATIVI</w:t>
        <w:br/>
        <w:t/>
        <w:br/>
        <w:t>Il sito istituzionale, relativamente alla sezione “Amministrazione Società trasparente”, traccia il numero delle visite, in particolare nell’anno di riferimento delle misure di prevenzione della corruzione in esame, il numero totale delle visite al sito ammonta a  1050  e la sezione che ha ricevuto il numero maggiore di visite è stata personale.</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documentale.</w:t>
        <w:br/>
        <w:t/>
        <w:br/>
        <w:t>È stata adottata un'unica procedura per la disciplina organica e coordinata delle tre diverse tipologie di accesso: civico semplice, civico generalizzato, documentale ai sensi della legge n. 241/1990.</w:t>
        <w:br/>
        <w:t/>
        <w:br/>
        <w:t>È stato istituito il registro degli accessi ed è stata rispettata l'indicazione che prevede di riportare nel registro l'esito delle istanze</w:t>
        <w:br/>
        <w:t/>
        <w:br/>
        <w:t>In merito al livello di adempimento degli obblighi di trasparenza, si formula il seguente giudizio: NON SONO STATE RISCONTRATE INADEMPIENZE</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
        <w:br/>
        <w:t>Nell’anno di riferimento delle misure di prevenzione della corruzione in esame, non sono stati effettuati controlli sull'attuazione della misura.</w:t>
        <w:br/>
        <w:t/>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br/>
        <w:t xml:space="preserve">  - è stata inserita negli interpelli o nell’ambito della selezione del personale la clausola in materia di pantouflage</w:t>
        <w:br/>
        <w:t xml:space="preserve">  - è stata resa dagli interessati espressa dichiarazione di insussistenza della causa ostativa</w:t>
        <w:br/>
        <w:t xml:space="preserve">  - è stata svolta attività di vigilanza secondo criteri autonomamente definiti e su eventuale segnalazione di soggetti esterni</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br/>
        <w:t/>
        <w:br/>
        <w:t>Nell’anno di riferimento delle misure di prevenzione della corruzione in esame, non sono pervenute segnalazioni relative alla violazione dei divieti contenuti nell’art. 35 bis del d.lgs. n. 165/2001.</w:t>
        <w:br/>
        <w:t/>
        <w:br/>
        <w:t>Nell’anno di riferimento delle misure di prevenzione della corruzione in esame, non sono stati effettuati controlli sull’attuazione della misura.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misura in corso di valutazione</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positivo sulla qualità dei servizi</w:t>
        <w:br/>
        <w:t xml:space="preserve">  - positivo sull'efficienza dei servizi (es. in termini di riduzione dei tempi di erogazione dei servizi)</w:t>
        <w:br/>
        <w:t xml:space="preserve">  - negativo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NON SI RISCONTRANO ALTRI EFFETTI RILEVANTI</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28</w:t>
            </w:r>
          </w:p>
        </w:tc>
        <w:tc>
          <w:p>
            <w:r>
              <w:t>27</w:t>
            </w:r>
          </w:p>
        </w:tc>
        <w:tc>
          <w:p>
            <w:r>
              <w:t>1</w:t>
            </w:r>
          </w:p>
        </w:tc>
        <w:tc>
          <w:p>
            <w:r>
              <w:t>96</w:t>
            </w:r>
          </w:p>
        </w:tc>
      </w:tr>
      <w:tr>
        <w:tc>
          <w:p>
            <w:r>
              <w:t>Misure di regolamentazione</w:t>
            </w:r>
          </w:p>
        </w:tc>
        <w:tc>
          <w:p>
            <w:r>
              <w:t>16</w:t>
            </w:r>
          </w:p>
        </w:tc>
        <w:tc>
          <w:p>
            <w:r>
              <w:t>16</w:t>
            </w:r>
          </w:p>
        </w:tc>
        <w:tc>
          <w:p>
            <w:r>
              <w:t>0</w:t>
            </w:r>
          </w:p>
        </w:tc>
        <w:tc>
          <w:p>
            <w:r>
              <w:t>100</w:t>
            </w:r>
          </w:p>
        </w:tc>
      </w:tr>
      <w:tr>
        <w:tc>
          <w:p>
            <w:r>
              <w:t>Misure di formazione</w:t>
            </w:r>
          </w:p>
        </w:tc>
        <w:tc>
          <w:p>
            <w:r>
              <w:t>14</w:t>
            </w:r>
          </w:p>
        </w:tc>
        <w:tc>
          <w:p>
            <w:r>
              <w:t>14</w:t>
            </w:r>
          </w:p>
        </w:tc>
        <w:tc>
          <w:p>
            <w:r>
              <w:t>0</w:t>
            </w:r>
          </w:p>
        </w:tc>
        <w:tc>
          <w:p>
            <w:r>
              <w:t>100</w:t>
            </w:r>
          </w:p>
        </w:tc>
      </w:tr>
      <w:tr>
        <w:tc>
          <w:p>
            <w:r>
              <w:t>Misure di disciplina del conflitto di interessi</w:t>
            </w:r>
          </w:p>
        </w:tc>
        <w:tc>
          <w:p>
            <w:r>
              <w:t>19</w:t>
            </w:r>
          </w:p>
        </w:tc>
        <w:tc>
          <w:p>
            <w:r>
              <w:t>19</w:t>
            </w:r>
          </w:p>
        </w:tc>
        <w:tc>
          <w:p>
            <w:r>
              <w:t>0</w:t>
            </w:r>
          </w:p>
        </w:tc>
        <w:tc>
          <w:p>
            <w:r>
              <w:t>100</w:t>
            </w:r>
          </w:p>
        </w:tc>
      </w:tr>
      <w:tr>
        <w:tc>
          <w:p>
            <w:r>
              <w:t>TOTALI</w:t>
            </w:r>
          </w:p>
        </w:tc>
        <w:tc>
          <w:p>
            <w:r>
              <w:t>77</w:t>
            </w:r>
          </w:p>
        </w:tc>
        <w:tc>
          <w:p>
            <w:r>
              <w:t>76</w:t>
            </w:r>
          </w:p>
        </w:tc>
        <w:tc>
          <w:p>
            <w:r>
              <w:t>1</w:t>
            </w:r>
          </w:p>
        </w:tc>
        <w:tc>
          <w:p>
            <w:r>
              <w:t>98</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sono pervenute 2  segnalazioni per episodi di "cattiva amministrazione" che hanno riguardato le seguenti aree di rischio:</w:t>
        <w:br/>
        <w:t xml:space="preserve">  - F. Gestione delle entrate, delle spese e del patrimonio</w:t>
        <w:br/>
        <w:t/>
        <w:br/>
        <w:t>Tra tali segnalazioni:</w:t>
        <w:br/>
        <w:t xml:space="preserve">  - alcune sono pervenute tramite altro mezzo (es. segnalazioni anonime anche da soggetti esterni all'amministrazione):</w:t>
        <w:br/>
        <w:t/>
        <w:br/>
        <w:t xml:space="preserve">Si ritiene che la messa in atto del processo di gestione del rischio abbia generato dentro l’organizzazione i seguenti effetti: </w:t>
        <w:br/>
        <w:t xml:space="preserve">  - la consapevolezza del fenomeno corruttivo è aumentata in ragione di: IL COINVOLGIMENTO DEL PERSONALE DIPENDENTE ATTRAVERSO LA FORMAZIONE</w:t>
        <w:br/>
        <w:t xml:space="preserve">  - la capacità di individuare e far emergere situazioni di rischio corruttivo e di intervenire con adeguati rimedi è rimasta invariata in ragione di: MIGLIORAMENTO DELLE MODALITA' DI SEGNALAZIONI IN FORMA ANONIMA</w:t>
        <w:br/>
        <w:t xml:space="preserve">  - la reputazione dell'ente è rimasta invariata in ragione di: IL FENOMENO CORRUTTIVO E' STATO RILEVATO A FINE ANNO PERTANTO GLI EFFETTI ANCORA NON SI SONO PERCEPITI COMPLETAMENTE </w:t>
        <w:br/>
        <w:t/>
        <w:br/>
        <w:t>Nell’anno di riferimento delle misure di prevenzione della corruzione in esame, il RPCT ha effettuato 1 segnalazioni all'Organo di Indirizzo, quali ad esempio: E' STATA SEGNALATA LA RICEZIONE DI 2 LETTERE ANONIME CHE RIGUARDAVANO UN DIPENDENTE DELL'AZIENDA</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ci sono state 1 denunce, riguardanti “eventi corruttivi”, a carico di dipendenti dell'amministrazione che hanno riguardato le seguenti aree di rischio:</w:t>
        <w:br/>
        <w:t xml:space="preserve">  - F. Gestione delle entrate, delle spese e del patrimonio</w:t>
        <w:br/>
        <w:t/>
        <w:br/>
        <w:t>Nell'anno di riferimento del PTPCT l’amministrazione ha avuto notizia da parte di propri dipendenti di essere stati destinatari di 1 procedimenti penali che hanno riguardato le seguenti aree di rischio:</w:t>
        <w:br/>
        <w:t xml:space="preserve">  - F. Gestione delle entrate, delle spese e del patrimonio</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buono per le seguenti ragioni: LE MISURE PREVISTE SONO STATE ATTUATE REGOLARMENTE</w:t>
        <w:br/>
        <w:t/>
        <w:br/>
        <w:t>Si ritiene che l’idoneità complessiva della strategia di prevenzione della corruzione (definita attraverso una valutazione sintetica) con particolare riferimento alle misure previste nel Piano e attuate sia parzialmente idoneo per le seguenti ragioni: L'EMERSIONE DI UN FENOMENO CORRETTIVO HA EVIDENZIATO LA NECESSITA' DI IMPLEMENTAZIONE DI ALCUNE MISURE</w:t>
        <w:br/>
        <w:t/>
        <w:br/>
        <w:t>Si ritiene che l'esercizio del ruolo di impulso e coordinamento del RPCT rispetto alla messa in atto del processo di gestione del rischio (definito attraverso una valutazione sintetica) sia stato idoneo per le seguenti ragioni: LA DIMENSIONE RIDOTTA DELLA REALTA' AZIENDALE CONSENTE UN MONITORAGGIO CONTINUO E REGOLARE CHE TUTTAVIA ANDRA' PERFEZIONATO</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28</w:t>
        <w:br/>
        <w:t xml:space="preserve">  -  Numero di misure attuate nei tempi previsti: 27</w:t>
        <w:br/>
        <w:t xml:space="preserve">  -  Numero di misure non attuate: 1</w:t>
        <w:br/>
        <w:t xml:space="preserve"> </w:t>
        <w:br/>
        <w:t xml:space="preserve">In particolare, per quanto riguarda le misure specifiche di controllo non attuate si evidenzia che </w:t>
        <w:br/>
        <w:t xml:space="preserve">  -  1 misure sono attualmente in corso di adozione</w:t>
        <w:br/>
        <w:t/>
        <w:br/>
        <w:t xml:space="preserve">Di seguito si fornisce il dettaglio del monitoraggio per ogni singola misura di controllo programmata </w:t>
        <w:br/>
        <w:t/>
        <w:br/>
        <w:t>Area di rischio: A. Concorsi e prove selettive</w:t>
        <w:br/>
        <w:t xml:space="preserve">Denominazione misura: regolamento per assunzione e conferimento incarichi esterni - Direttiva contenente i criteri per la formazione delle comissione - Presenza di un membro esterno esperto in commissione </w:t>
        <w:br/>
        <w:t>La misura è stata attuata nei tempi previsti.</w:t>
        <w:br/>
        <w:t/>
        <w:br/>
        <w:t>Area di rischio: D.1 Contratti pubblici - Programmazione</w:t>
        <w:br/>
        <w:t>Denominazione misura: audit interni su fabbisogni</w:t>
        <w:br/>
        <w:t>La misura è stata attuata nei tempi previsti.</w:t>
        <w:br/>
        <w:t/>
        <w:br/>
        <w:t>Area di rischio: D.3 Contratti pubblici - Selezione del contraente</w:t>
        <w:br/>
        <w:t>Denominazione misura: direttiva formazione commissioni, verifiche autocertificazioni fornitori</w:t>
        <w:br/>
        <w:t>La misura è stata attuata nei tempi previsti.</w:t>
        <w:br/>
        <w:t/>
        <w:br/>
        <w:t>Area di rischio: D.4 Contratti pubblici - Verifica dell’aggiudicazione e stipula del contratto</w:t>
        <w:br/>
        <w:t>Denominazione misura: verifiche autocertificazioni fornitori</w:t>
        <w:br/>
        <w:t>La misura è stata attuata nei tempi previsti.</w:t>
        <w:br/>
        <w:t/>
        <w:br/>
        <w:t>Area di rischio: D.5 Contratti pubblici - Esecuzione</w:t>
        <w:br/>
        <w:t>Denominazione misura: verifica conformità esecuzione, coordinamento tra RUP e ufficio contabilità per verifiche</w:t>
        <w:br/>
        <w:t>La misura è stata attuata nei tempi previsti.</w:t>
        <w:br/>
        <w:t/>
        <w:br/>
        <w:t>Area di rischio: D.6 Contratti pubblici - Rendicontazione</w:t>
        <w:br/>
        <w:t>Denominazione misura: coordinamento RUP uffici amministrativi, applicazione penali</w:t>
        <w:br/>
        <w:t>La misura è stata attuata nei tempi previsti.</w:t>
        <w:br/>
        <w:t/>
        <w:br/>
        <w:t>Area di rischio: E. Incarichi e nomine</w:t>
        <w:br/>
        <w:t>Denominazione misura: motivazione affidamento, verifiche autocertificazioni e registro incarichi</w:t>
        <w:br/>
        <w:t>La misura è stata attuata nei tempi previsti.</w:t>
        <w:br/>
        <w:t/>
        <w:br/>
        <w:t>Area di rischio: F. Gestione delle entrate, delle spese e del patrimonio</w:t>
        <w:br/>
        <w:t>Denominazione misura: codice di comportamento, registri corrispettivi, direttive, rendicontazione, controlli corrispondenza incassi</w:t>
        <w:br/>
        <w:t>La misura è stata attuata nei tempi previsti.</w:t>
        <w:br/>
        <w:t/>
        <w:br/>
        <w:t>Area di rischio: G. Controlli, verifiche, ispezioni e sanzioni</w:t>
        <w:br/>
        <w:t>Denominazione misura: codice di comportamento, report</w:t>
        <w:br/>
        <w:t>La misura è stata attuata nei tempi previsti.</w:t>
        <w:br/>
        <w:t/>
        <w:br/>
        <w:t>Area di rischio: O.1 SERVIZI CIMITERIALI</w:t>
        <w:br/>
        <w:t>Denominazione misura: regolamento, codice di comportamento, controlli amministrativi</w:t>
        <w:br/>
        <w:t>La misura è stata attuata nei tempi previsti.</w:t>
        <w:br/>
        <w:t/>
        <w:br/>
        <w:t>Area di rischio: O.2 DISTRIBUZIONE FARMACI</w:t>
        <w:br/>
        <w:t>Denominazione misura: codice di comportamento, controlli amministrativi, raccolta segnalazioni</w:t>
        <w:br/>
        <w:t xml:space="preserve">La misura non è stata attuata nei tempi previsti, in particolare: </w:t>
        <w:br/>
        <w:t>la misura è attualmente in corso di adozione</w:t>
        <w:br/>
        <w:t/>
        <w:br/>
        <w:t>Area di rischio: O.3 GESTIONE ARCHIVIO COMUNALE</w:t>
        <w:br/>
        <w:t>Denominazione misura: codice di comportamento</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Non sono state programmate misure specifiche di trasparenza.</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Non sono state programmate misure specifiche di definizione e promozione dell’etica e di standard di comportamento.</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Con riferimento all’attuazione delle misure specifiche di regolamentazione, nell’anno di riferimento delle misure di prevenzione della corruzione si evidenzia quanto segue:</w:t>
        <w:br/>
        <w:t xml:space="preserve">  -  Numero di misure programmate: 16</w:t>
        <w:br/>
        <w:t xml:space="preserve">  -  Numero di misure attuate nei tempi previsti: 16</w:t>
        <w:br/>
        <w:t xml:space="preserve">  -  Numero di misure non attuate: 0</w:t>
        <w:br/>
        <w:t/>
        <w:br/>
        <w:t xml:space="preserve">Di seguito si fornisce il dettaglio del monitoraggio per ogni singola misura di regolamentazione programmata </w:t>
        <w:br/>
        <w:t/>
        <w:br/>
        <w:t>Area di rischio: A. Concorsi e prove selettive</w:t>
        <w:br/>
        <w:t>Denominazione misura: regolamento assunzione personale e direttiva commissione</w:t>
        <w:br/>
        <w:t>La misura è stata attuata nei tempi previsti.</w:t>
        <w:br/>
        <w:t/>
        <w:br/>
        <w:t>Area di rischio: D.1 Contratti pubblici - Programmazione</w:t>
        <w:br/>
        <w:t>Denominazione misura: regolamento affidamento forniture e servizi, piano programma triennale</w:t>
        <w:br/>
        <w:t>La misura è stata attuata nei tempi previsti.</w:t>
        <w:br/>
        <w:t/>
        <w:br/>
        <w:t>Area di rischio: D.2 Contratti pubblici - Progettazione della gara</w:t>
        <w:br/>
        <w:t>Denominazione misura: regolamento affidamento forniture e servizi, piano programma triennale</w:t>
        <w:br/>
        <w:t>La misura è stata attuata nei tempi previsti.</w:t>
        <w:br/>
        <w:t/>
        <w:br/>
        <w:t>Area di rischio: D.3 Contratti pubblici - Selezione del contraente</w:t>
        <w:br/>
        <w:t>Denominazione misura: regolamento affidamento forniture e servizi, linee guida</w:t>
        <w:br/>
        <w:t>La misura è stata attuata nei tempi previsti.</w:t>
        <w:br/>
        <w:t/>
        <w:br/>
        <w:t>Area di rischio: D.4 Contratti pubblici - Verifica dell’aggiudicazione e stipula del contratto</w:t>
        <w:br/>
        <w:t>Denominazione misura: regolamento affidamento forniture e servizi, linee guida</w:t>
        <w:br/>
        <w:t>La misura è stata attuata nei tempi previsti.</w:t>
        <w:br/>
        <w:t/>
        <w:br/>
        <w:t>Area di rischio: D.5 Contratti pubblici - Esecuzione</w:t>
        <w:br/>
        <w:t>Denominazione misura: regolamento affidamento forniture e servizi</w:t>
        <w:br/>
        <w:t>La misura è stata attuata nei tempi previsti.</w:t>
        <w:br/>
        <w:t/>
        <w:br/>
        <w:t>Area di rischio: D.6 Contratti pubblici - Rendicontazione</w:t>
        <w:br/>
        <w:t>Denominazione misura: regolamento affidamento forniture e servizi</w:t>
        <w:br/>
        <w:t>La misura è stata attuata nei tempi previsti.</w:t>
        <w:br/>
        <w:t/>
        <w:br/>
        <w:t>Area di rischio: E. Incarichi e nomine</w:t>
        <w:br/>
        <w:t>Denominazione misura: regolamento affidamento incarichi esterni</w:t>
        <w:br/>
        <w:t>La misura è stata attuata nei tempi previsti.</w:t>
        <w:br/>
        <w:t/>
        <w:br/>
        <w:t>Area di rischio: F. Gestione delle entrate, delle spese e del patrimonio</w:t>
        <w:br/>
        <w:t>Denominazione misura: procedure specifiche</w:t>
        <w:br/>
        <w:t>La misura è stata attuata nei tempi previsti.</w:t>
        <w:br/>
        <w:t/>
        <w:br/>
        <w:t>Area di rischio: G. Controlli, verifiche, ispezioni e sanzioni</w:t>
        <w:br/>
        <w:t>Denominazione misura: procedure specifiche</w:t>
        <w:br/>
        <w:t>La misura è stata attuata nei tempi previsti.</w:t>
        <w:br/>
        <w:t/>
        <w:br/>
        <w:t>Area di rischio: O.1 SERVIZI CIMITERIALI</w:t>
        <w:br/>
        <w:t>Denominazione misura: regolamento polizia mortuaria</w:t>
        <w:br/>
        <w:t>La misura è stata attuata nei tempi previsti.</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Con riferimento all’attuazione delle misure specifiche di formazione, nell’anno di riferimento delle misure di prevenzione della corruzione si evidenzia quanto segue:</w:t>
        <w:br/>
        <w:t xml:space="preserve">  -  Numero di misure programmate: 14</w:t>
        <w:br/>
        <w:t xml:space="preserve">  -  Numero di misure attuate nei tempi previsti: 14</w:t>
        <w:br/>
        <w:t xml:space="preserve">  -  Numero di misure non attuate: 0</w:t>
        <w:br/>
        <w:t/>
        <w:br/>
        <w:t xml:space="preserve">Di seguito si fornisce il dettaglio del monitoraggio per ogni singola misura di formazione programmata </w:t>
        <w:br/>
        <w:t/>
        <w:br/>
        <w:t>Area di rischio: D.1 Contratti pubblici - Programmazione</w:t>
        <w:br/>
        <w:t>Denominazione misura: formazione RUP e dipendenti area acquisti</w:t>
        <w:br/>
        <w:t>La misura è stata attuata nei tempi previsti.</w:t>
        <w:br/>
        <w:t/>
        <w:br/>
        <w:t>Area di rischio: D.2 Contratti pubblici - Progettazione della gara</w:t>
        <w:br/>
        <w:t>Denominazione misura: formazione RUP e dipendenti area acquisti</w:t>
        <w:br/>
        <w:t>La misura è stata attuata nei tempi previsti.</w:t>
        <w:br/>
        <w:t/>
        <w:br/>
        <w:t>Area di rischio: D.3 Contratti pubblici - Selezione del contraente</w:t>
        <w:br/>
        <w:t>Denominazione misura: formazione RUP e dipendenti area acquisti</w:t>
        <w:br/>
        <w:t>La misura è stata attuata nei tempi previsti.</w:t>
        <w:br/>
        <w:t/>
        <w:br/>
        <w:t>Area di rischio: D.4 Contratti pubblici - Verifica dell’aggiudicazione e stipula del contratto</w:t>
        <w:br/>
        <w:t>Denominazione misura: formazione RUP e dipendenti area acquisti</w:t>
        <w:br/>
        <w:t>La misura è stata attuata nei tempi previsti.</w:t>
        <w:br/>
        <w:t/>
        <w:br/>
        <w:t>Area di rischio: D.5 Contratti pubblici - Esecuzione</w:t>
        <w:br/>
        <w:t>Denominazione misura: formazione RUP e dipendenti area acquisti</w:t>
        <w:br/>
        <w:t>La misura è stata attuata nei tempi previsti.</w:t>
        <w:br/>
        <w:t/>
        <w:br/>
        <w:t>Area di rischio: D.6 Contratti pubblici - Rendicontazione</w:t>
        <w:br/>
        <w:t>Denominazione misura: formazione RUP e dipendenti area acquisti</w:t>
        <w:br/>
        <w:t>La misura è stata attuata nei tempi previsti.</w:t>
        <w:br/>
        <w:t/>
        <w:br/>
        <w:t>Area di rischio: E. Incarichi e nomine</w:t>
        <w:br/>
        <w:t>Denominazione misura: formazione RUP e dipendenti area acquisti</w:t>
        <w:br/>
        <w:t>La misura è stata attuata nei tempi previsti.</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Con riferimento all’attuazione delle misure specifiche di disciplina del conflitto di interessi, nell’anno di riferimento delle misure di prevenzione della corruzione si evidenzia quanto segue:</w:t>
        <w:br/>
        <w:t xml:space="preserve">  -  Numero di misure programmate: 19</w:t>
        <w:br/>
        <w:t xml:space="preserve">  -  Numero di misure attuate nei tempi previsti: 19</w:t>
        <w:br/>
        <w:t xml:space="preserve">  -  Numero di misure non attuate: 0</w:t>
        <w:br/>
        <w:t/>
        <w:br/>
        <w:t xml:space="preserve">Di seguito si fornisce il dettaglio del monitoraggio per ogni singola misura di disciplina del conflitto di interessi programmata </w:t>
        <w:br/>
        <w:t/>
        <w:br/>
        <w:t>Area di rischio: A. Concorsi e prove selettive</w:t>
        <w:br/>
        <w:t>Denominazione misura: regolamento assunzione, direttiva formazione commissioni, autocertificazione assenza conflitto di interesse</w:t>
        <w:br/>
        <w:t>La misura è stata attuata nei tempi previsti.</w:t>
        <w:br/>
        <w:t/>
        <w:br/>
        <w:t>Area di rischio: D.1 Contratti pubblici - Programmazione</w:t>
        <w:br/>
        <w:t>Denominazione misura: programmazione fabbisogni, autocertificazione dipendenti assenza conflitto di interesse, regolamento affidamenti forniture e servizi</w:t>
        <w:br/>
        <w:t>La misura è stata attuata nei tempi previsti.</w:t>
        <w:br/>
        <w:t/>
        <w:br/>
        <w:t>Area di rischio: D.2 Contratti pubblici - Progettazione della gara</w:t>
        <w:br/>
        <w:t>Denominazione misura: programmazione fabbisogni, autocertificazione dipendenti assenza conflitto di interesse, regolamento affidamenti forniture e servizi</w:t>
        <w:br/>
        <w:t>La misura è stata attuata nei tempi previsti.</w:t>
        <w:br/>
        <w:t/>
        <w:br/>
        <w:t>Area di rischio: D.3 Contratti pubblici - Selezione del contraente</w:t>
        <w:br/>
        <w:t>Denominazione misura: autocertificazione dipendenti assenza conflitto di interesse , regolamento affidamenti forniture e servizi</w:t>
        <w:br/>
        <w:t>La misura è stata attuata nei tempi previsti.</w:t>
        <w:br/>
        <w:t/>
        <w:br/>
        <w:t>Area di rischio: D.4 Contratti pubblici - Verifica dell’aggiudicazione e stipula del contratto</w:t>
        <w:br/>
        <w:t>Denominazione misura: autocertificazione dipendenti assenza conflitto di interesse , regolamento affidamenti forniture e servizi</w:t>
        <w:br/>
        <w:t>La misura è stata attuata nei tempi previsti.</w:t>
        <w:br/>
        <w:t/>
        <w:br/>
        <w:t>Area di rischio: D.5 Contratti pubblici - Esecuzione</w:t>
        <w:br/>
        <w:t>Denominazione misura: autocertificazione dipendenti assenza conflitto di interesse , regolamento affidamenti forniture e servizi</w:t>
        <w:br/>
        <w:t>La misura è stata attuata nei tempi previsti.</w:t>
        <w:br/>
        <w:t/>
        <w:br/>
        <w:t>Area di rischio: D.6 Contratti pubblici - Rendicontazione</w:t>
        <w:br/>
        <w:t>Denominazione misura: autocertificazione dipendenti assenza conflitto di interesse , regolamento affidamenti forniture e servizi</w:t>
        <w:br/>
        <w:t>La misura è stata attuata nei tempi previsti.</w:t>
        <w:br/>
        <w:t/>
        <w:br/>
        <w:t>Area di rischio: E. Incarichi e nomine</w:t>
        <w:br/>
        <w:t>Denominazione misura: autocertificazione dipendenti assenza conflitto di interesse, regolamento affidamenti forniture e servizi</w:t>
        <w:br/>
        <w:t>La misura è stata attuata nei tempi previsti.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